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B94E" w14:textId="77777777" w:rsidR="004558BE" w:rsidRDefault="004558BE" w:rsidP="004558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2D83CBE" w14:textId="77777777" w:rsidR="006751FD" w:rsidRPr="006751FD" w:rsidRDefault="006751FD" w:rsidP="006751F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lv-LV"/>
          <w14:ligatures w14:val="none"/>
        </w:rPr>
      </w:pPr>
      <w:bookmarkStart w:id="0" w:name="_Hlk177721819"/>
      <w:bookmarkStart w:id="1" w:name="_Hlk177721704"/>
      <w:r w:rsidRPr="006751FD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44"/>
          <w:szCs w:val="4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1FB943B3" wp14:editId="2166E24D">
            <wp:simplePos x="0" y="0"/>
            <wp:positionH relativeFrom="column">
              <wp:posOffset>95250</wp:posOffset>
            </wp:positionH>
            <wp:positionV relativeFrom="paragraph">
              <wp:posOffset>-3810</wp:posOffset>
            </wp:positionV>
            <wp:extent cx="830580" cy="1234440"/>
            <wp:effectExtent l="0" t="0" r="7620" b="3810"/>
            <wp:wrapNone/>
            <wp:docPr id="124489687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1FD">
        <w:rPr>
          <w:rFonts w:ascii="Times New Roman" w:eastAsia="Times New Roman" w:hAnsi="Times New Roman" w:cs="Times New Roman"/>
          <w:i/>
          <w:iCs/>
          <w:color w:val="000000"/>
          <w:kern w:val="0"/>
          <w:sz w:val="44"/>
          <w:szCs w:val="44"/>
          <w:lang w:eastAsia="lv-LV"/>
          <w14:ligatures w14:val="none"/>
        </w:rPr>
        <w:t xml:space="preserve">               </w:t>
      </w:r>
      <w:r w:rsidRPr="006751FD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lv-LV"/>
          <w14:ligatures w14:val="none"/>
        </w:rPr>
        <w:t>MADONAS NOVADA PAŠVALDĪBA</w:t>
      </w:r>
    </w:p>
    <w:p w14:paraId="4C9F339E" w14:textId="77777777" w:rsidR="006751FD" w:rsidRPr="006751FD" w:rsidRDefault="006751FD" w:rsidP="006751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8C1223" w14:textId="77777777" w:rsidR="006751FD" w:rsidRPr="006751FD" w:rsidRDefault="006751FD" w:rsidP="006751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6751FD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 xml:space="preserve">         Reģistrācijas numurs 90000054572</w:t>
      </w:r>
    </w:p>
    <w:p w14:paraId="22A0851C" w14:textId="77777777" w:rsidR="006751FD" w:rsidRPr="006751FD" w:rsidRDefault="006751FD" w:rsidP="006751FD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6751FD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 xml:space="preserve">              Saieta laukums 1, Madona, Madonas novads, LV-4801</w:t>
      </w:r>
    </w:p>
    <w:p w14:paraId="031F4616" w14:textId="77777777" w:rsidR="006751FD" w:rsidRPr="006751FD" w:rsidRDefault="006751FD" w:rsidP="006751FD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6751F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        t. 64860090, e-pasts: pasts@madona.lv </w:t>
      </w:r>
    </w:p>
    <w:p w14:paraId="61D07555" w14:textId="77777777" w:rsidR="006751FD" w:rsidRPr="006751FD" w:rsidRDefault="006751FD" w:rsidP="006751FD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6751FD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</w:p>
    <w:p w14:paraId="153238B1" w14:textId="77777777" w:rsidR="006751FD" w:rsidRPr="006751FD" w:rsidRDefault="006751FD" w:rsidP="006751FD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42B59D9E" w14:textId="77777777" w:rsidR="006751FD" w:rsidRPr="006751FD" w:rsidRDefault="006751FD" w:rsidP="00675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6751F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4C6C7C88" w14:textId="77777777" w:rsidR="006751FD" w:rsidRPr="006751FD" w:rsidRDefault="006751FD" w:rsidP="00675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6751F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78F247D7" w14:textId="77777777" w:rsidR="006751FD" w:rsidRPr="006751FD" w:rsidRDefault="006751FD" w:rsidP="006751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6751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01BB0C87" w14:textId="77777777" w:rsidR="006751FD" w:rsidRPr="006751FD" w:rsidRDefault="006751FD" w:rsidP="006751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7FDC4F9C" w14:textId="534A5219" w:rsidR="006751FD" w:rsidRPr="006751FD" w:rsidRDefault="006751FD" w:rsidP="006751F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6751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2025. gada 7. augustā</w:t>
      </w:r>
      <w:r w:rsidRPr="006751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6751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6751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6751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6751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6751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6751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Nr. 1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</w:t>
      </w:r>
    </w:p>
    <w:p w14:paraId="41E71932" w14:textId="3B871E91" w:rsidR="006751FD" w:rsidRPr="006751FD" w:rsidRDefault="006751FD" w:rsidP="006751F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751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6751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6751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6751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6751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6751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6751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6751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  </w:t>
      </w:r>
      <w:r w:rsidRPr="006751FD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7, </w:t>
      </w:r>
      <w:r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6751FD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 p.)</w:t>
      </w:r>
    </w:p>
    <w:p w14:paraId="514B5A69" w14:textId="653C58CE" w:rsidR="006751FD" w:rsidRPr="006751FD" w:rsidRDefault="006751FD" w:rsidP="006751F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r w:rsidRPr="006751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6751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6751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6751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6751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   </w:t>
      </w:r>
      <w:r w:rsidRPr="006751FD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6751FD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6751FD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6751FD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6751FD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</w:p>
    <w:p w14:paraId="697C979C" w14:textId="13697F75" w:rsidR="004558BE" w:rsidRPr="008B2FAC" w:rsidRDefault="004558BE" w:rsidP="004558B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iCs/>
          <w:sz w:val="24"/>
          <w:szCs w:val="24"/>
          <w:lang w:eastAsia="hi-IN" w:bidi="hi-IN"/>
          <w14:ligatures w14:val="none"/>
        </w:rPr>
      </w:pPr>
      <w:r w:rsidRPr="008B2FAC">
        <w:rPr>
          <w:rFonts w:ascii="Times New Roman" w:eastAsia="SimSun" w:hAnsi="Times New Roman" w:cs="Arial"/>
          <w:b/>
          <w:iCs/>
          <w:sz w:val="24"/>
          <w:szCs w:val="24"/>
          <w:lang w:eastAsia="hi-IN" w:bidi="hi-IN"/>
          <w14:ligatures w14:val="none"/>
        </w:rPr>
        <w:t xml:space="preserve">Par </w:t>
      </w:r>
      <w:r w:rsidR="004E51B4">
        <w:rPr>
          <w:rFonts w:ascii="Times New Roman" w:eastAsia="SimSun" w:hAnsi="Times New Roman" w:cs="Arial"/>
          <w:b/>
          <w:iCs/>
          <w:sz w:val="24"/>
          <w:szCs w:val="24"/>
          <w:lang w:eastAsia="hi-IN" w:bidi="hi-IN"/>
          <w14:ligatures w14:val="none"/>
        </w:rPr>
        <w:t xml:space="preserve">finansējuma piešķiršanu ģeneratoru iegādei un to </w:t>
      </w:r>
      <w:r w:rsidRPr="008B2FAC">
        <w:rPr>
          <w:rFonts w:ascii="Times New Roman" w:eastAsia="SimSun" w:hAnsi="Times New Roman" w:cs="Arial"/>
          <w:b/>
          <w:iCs/>
          <w:sz w:val="24"/>
          <w:szCs w:val="24"/>
          <w:lang w:eastAsia="hi-IN" w:bidi="hi-IN"/>
          <w14:ligatures w14:val="none"/>
        </w:rPr>
        <w:t>dāvinājum</w:t>
      </w:r>
      <w:r w:rsidR="004E51B4">
        <w:rPr>
          <w:rFonts w:ascii="Times New Roman" w:eastAsia="SimSun" w:hAnsi="Times New Roman" w:cs="Arial"/>
          <w:b/>
          <w:iCs/>
          <w:sz w:val="24"/>
          <w:szCs w:val="24"/>
          <w:lang w:eastAsia="hi-IN" w:bidi="hi-IN"/>
          <w14:ligatures w14:val="none"/>
        </w:rPr>
        <w:t>u</w:t>
      </w:r>
      <w:r w:rsidRPr="008B2FAC">
        <w:rPr>
          <w:rFonts w:ascii="Times New Roman" w:eastAsia="SimSun" w:hAnsi="Times New Roman" w:cs="Arial"/>
          <w:b/>
          <w:iCs/>
          <w:sz w:val="24"/>
          <w:szCs w:val="24"/>
          <w:lang w:eastAsia="hi-IN" w:bidi="hi-IN"/>
          <w14:ligatures w14:val="none"/>
        </w:rPr>
        <w:t>/ ziedojum</w:t>
      </w:r>
      <w:r w:rsidR="004E51B4">
        <w:rPr>
          <w:rFonts w:ascii="Times New Roman" w:eastAsia="SimSun" w:hAnsi="Times New Roman" w:cs="Arial"/>
          <w:b/>
          <w:iCs/>
          <w:sz w:val="24"/>
          <w:szCs w:val="24"/>
          <w:lang w:eastAsia="hi-IN" w:bidi="hi-IN"/>
          <w14:ligatures w14:val="none"/>
        </w:rPr>
        <w:t>u</w:t>
      </w:r>
      <w:r w:rsidRPr="008B2FAC">
        <w:rPr>
          <w:rFonts w:ascii="Times New Roman" w:eastAsia="SimSun" w:hAnsi="Times New Roman" w:cs="Arial"/>
          <w:b/>
          <w:iCs/>
          <w:sz w:val="24"/>
          <w:szCs w:val="24"/>
          <w:lang w:eastAsia="hi-IN" w:bidi="hi-IN"/>
          <w14:ligatures w14:val="none"/>
        </w:rPr>
        <w:t xml:space="preserve"> Ukrainas </w:t>
      </w:r>
      <w:proofErr w:type="spellStart"/>
      <w:r w:rsidRPr="008B2FAC">
        <w:rPr>
          <w:rFonts w:ascii="Times New Roman" w:eastAsia="SimSun" w:hAnsi="Times New Roman" w:cs="Arial"/>
          <w:b/>
          <w:iCs/>
          <w:sz w:val="24"/>
          <w:szCs w:val="24"/>
          <w:lang w:eastAsia="hi-IN" w:bidi="hi-IN"/>
          <w14:ligatures w14:val="none"/>
        </w:rPr>
        <w:t>Bobrinecas</w:t>
      </w:r>
      <w:proofErr w:type="spellEnd"/>
      <w:r w:rsidRPr="008B2FAC">
        <w:rPr>
          <w:rFonts w:ascii="Times New Roman" w:eastAsia="SimSun" w:hAnsi="Times New Roman" w:cs="Arial"/>
          <w:b/>
          <w:iCs/>
          <w:sz w:val="24"/>
          <w:szCs w:val="24"/>
          <w:lang w:eastAsia="hi-IN" w:bidi="hi-IN"/>
          <w14:ligatures w14:val="none"/>
        </w:rPr>
        <w:t xml:space="preserve"> pilsētas pašvaldībai</w:t>
      </w:r>
    </w:p>
    <w:bookmarkEnd w:id="0"/>
    <w:p w14:paraId="6BD1374D" w14:textId="77777777" w:rsidR="004558BE" w:rsidRPr="008B2FAC" w:rsidRDefault="004558BE" w:rsidP="004558BE">
      <w:pPr>
        <w:spacing w:after="0" w:line="240" w:lineRule="auto"/>
        <w:jc w:val="both"/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</w:pPr>
    </w:p>
    <w:p w14:paraId="544379EF" w14:textId="77777777" w:rsidR="004558BE" w:rsidRPr="008B2FAC" w:rsidRDefault="004558BE" w:rsidP="004558BE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</w:pPr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Ukrainas civiliedzīvotāju atbalsta likuma 11.</w:t>
      </w:r>
      <w:r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 </w:t>
      </w:r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pantā paredzēts, ka pašvaldībai, pamatojoties uz domes lēmumu, ir tiesības dāvināt (ziedot) finanšu līdzekļus vai mantu Ukrainas sabiedrības vispārējam atbalstam. 2023. gada 3.</w:t>
      </w:r>
      <w:r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 </w:t>
      </w:r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jūnijā Madonas novada pašvaldība tika noslēgusi arī sadarbības līgumu </w:t>
      </w:r>
      <w:proofErr w:type="spellStart"/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Bobrinecas</w:t>
      </w:r>
      <w:proofErr w:type="spellEnd"/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 pilsētas pašvaldību Ukrainā.</w:t>
      </w:r>
    </w:p>
    <w:p w14:paraId="3BA9B47E" w14:textId="77777777" w:rsidR="004558BE" w:rsidRPr="008B2FAC" w:rsidRDefault="004558BE" w:rsidP="004558BE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</w:pPr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Madonas novada pašvaldība vēlētos dāvināt 2 ben</w:t>
      </w:r>
      <w:r w:rsidR="00872C0B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zīna ģeneratorus (7,5 KW</w:t>
      </w:r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)  Ukrainas </w:t>
      </w:r>
      <w:proofErr w:type="spellStart"/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Kirovogradas</w:t>
      </w:r>
      <w:proofErr w:type="spellEnd"/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 apgabala </w:t>
      </w:r>
      <w:proofErr w:type="spellStart"/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Bobrinecas</w:t>
      </w:r>
      <w:proofErr w:type="spellEnd"/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 pilsētas pašvaldībai (BOBRYNETS TOWN COUNCIL), lai nodrošinātu nepārtrauktu elektroenerģijas nodrošinājumu izgl</w:t>
      </w:r>
      <w:r w:rsidR="00872C0B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ītības iestādes bumbu patvertnei un pašvaldības kritiskajai infrastruktūrai – ūdens apgādes stacijai.</w:t>
      </w:r>
    </w:p>
    <w:p w14:paraId="787E2A79" w14:textId="1ED6AA27" w:rsidR="004558BE" w:rsidRDefault="004558BE" w:rsidP="004558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8B2F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Pamatojoties uz </w:t>
      </w: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Ukrainas civiliedzīvotāju atbalsta likuma 11.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pantu,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īstenojot sadarbības līgumu starp Madonas novada pašvaldību un </w:t>
      </w:r>
      <w:proofErr w:type="spellStart"/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Bobrinecas</w:t>
      </w:r>
      <w:proofErr w:type="spellEnd"/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 pilsētas pašvaldību Ukrainā, </w:t>
      </w: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noklausījusies </w:t>
      </w:r>
      <w:r w:rsidR="00872C0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sniegto informāciju</w:t>
      </w: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Pr="001B04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</w:t>
      </w:r>
      <w:r w:rsidR="00F46D08" w:rsidRPr="00F46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 – 1</w:t>
      </w:r>
      <w:r w:rsidR="00F46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F46D08" w:rsidRPr="00F46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46D08" w:rsidRPr="00F46D0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46D08" w:rsidRPr="00F46D08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Agris Lungevičs, Aigars Šķēls, Aivis Masaļskis, Artūrs Grandāns, Dace Ozoliņa, Egils Bērziņš, Gunārs Ikaunieks, </w:t>
      </w:r>
      <w:r w:rsidR="00F46D08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Guntis Klikučs, </w:t>
      </w:r>
      <w:r w:rsidR="00F46D08" w:rsidRPr="00F46D08">
        <w:rPr>
          <w:rFonts w:ascii="Times New Roman" w:eastAsia="Calibri" w:hAnsi="Times New Roman" w:cs="Times New Roman"/>
          <w:bCs/>
          <w:noProof/>
          <w:sz w:val="24"/>
          <w:szCs w:val="24"/>
        </w:rPr>
        <w:t>Janīna Grudule, Jānis Erels, Māris Justs, Māris Olte, Valda Kļaviņa, Zigfrīds Gora</w:t>
      </w:r>
      <w:r w:rsidR="00F46D08" w:rsidRPr="00F46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F46D08" w:rsidRPr="00F46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="00F46D08" w:rsidRPr="00F4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="00F46D08" w:rsidRPr="00F46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ATTURAS – NAV,</w:t>
      </w:r>
      <w:r w:rsidR="00F46D08" w:rsidRPr="00F46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Madonas novada pašvaldības dome </w:t>
      </w:r>
      <w:r w:rsidR="00F46D08" w:rsidRPr="00F46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1B3068F5" w14:textId="77777777" w:rsidR="004558BE" w:rsidRPr="008B2FAC" w:rsidRDefault="004558BE" w:rsidP="004558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2B37425E" w14:textId="77777777" w:rsidR="004558BE" w:rsidRPr="008B2FAC" w:rsidRDefault="004558BE" w:rsidP="004558BE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Piešķirt nepi</w:t>
      </w:r>
      <w:r w:rsidR="00C533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eciešamo finansējumu EUR 2000</w:t>
      </w: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C533D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(divi</w:t>
      </w:r>
      <w:r w:rsidRPr="008B2F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tū</w:t>
      </w:r>
      <w:r w:rsidR="009C546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kstoši </w:t>
      </w:r>
      <w:proofErr w:type="spellStart"/>
      <w:r w:rsidRPr="008B2FA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8B2F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(tai skaitā PVN) </w:t>
      </w:r>
      <w:r w:rsidR="009C54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ģeneratoru iegādei no 2025</w:t>
      </w: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gada Mad</w:t>
      </w:r>
      <w:r w:rsidR="00F9389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onas novada pašvaldības budžetā ieplānotajiem līdzekļiem humānas palīdzības kravu atbalstam ( konts 1501290 ).</w:t>
      </w: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</w:t>
      </w:r>
    </w:p>
    <w:p w14:paraId="01F9CEF1" w14:textId="77777777" w:rsidR="004558BE" w:rsidRPr="008B2FAC" w:rsidRDefault="004558BE" w:rsidP="004558BE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lv-LV"/>
          <w14:ligatures w14:val="none"/>
        </w:rPr>
      </w:pPr>
      <w:r w:rsidRPr="008B2F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Dāvināt (ziedot) par </w:t>
      </w:r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Lēmuma 1.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 </w:t>
      </w:r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punktā piešķirto finansējumu iegādātos ģeneratorus (2 gabalus, </w:t>
      </w:r>
      <w:r w:rsidR="009C5466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7,5</w:t>
      </w:r>
      <w:r w:rsidRPr="008B2FAC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 KW</w:t>
      </w:r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) ar kopējo vērtību EUR </w:t>
      </w:r>
      <w:r w:rsidR="009C54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2000 </w:t>
      </w:r>
      <w:r w:rsidRPr="008B2F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(</w:t>
      </w:r>
      <w:r w:rsidR="009C546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divi tūkstoši </w:t>
      </w:r>
      <w:proofErr w:type="spellStart"/>
      <w:r w:rsidRPr="008B2FA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) Ukrainas </w:t>
      </w:r>
      <w:proofErr w:type="spellStart"/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Kirovogradas</w:t>
      </w:r>
      <w:proofErr w:type="spellEnd"/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 apgabala </w:t>
      </w:r>
      <w:proofErr w:type="spellStart"/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Bobrinecas</w:t>
      </w:r>
      <w:proofErr w:type="spellEnd"/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 pilsētas pašvaldībai (BOBRYNETS TOWN COUNCIL).</w:t>
      </w:r>
    </w:p>
    <w:p w14:paraId="6784AF44" w14:textId="77777777" w:rsidR="004558BE" w:rsidRPr="008B2FAC" w:rsidRDefault="004558BE" w:rsidP="004558BE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Uzdot domes prie</w:t>
      </w:r>
      <w:r w:rsidR="009C54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kšsēdētāja vietniekam</w:t>
      </w: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sociālajos</w:t>
      </w:r>
      <w:r w:rsidR="009C54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veselības un kultūras </w:t>
      </w:r>
      <w:r w:rsidRPr="008B2FA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jautājumos organizēt ģeneratoru iegādi un kārtot to nodošanu Ukrainas </w:t>
      </w:r>
      <w:proofErr w:type="spellStart"/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Kirovogradas</w:t>
      </w:r>
      <w:proofErr w:type="spellEnd"/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 apgabala </w:t>
      </w:r>
      <w:proofErr w:type="spellStart"/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Bobrinecas</w:t>
      </w:r>
      <w:proofErr w:type="spellEnd"/>
      <w:r w:rsidRPr="008B2F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 pilsētas pašvaldībai, tostarp parakstot nepieciešamos dokumentus šī uzdevuma izpildei.</w:t>
      </w:r>
    </w:p>
    <w:p w14:paraId="6844BAFD" w14:textId="77777777" w:rsidR="004558BE" w:rsidRDefault="004558BE" w:rsidP="004558B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kern w:val="0"/>
          <w:sz w:val="24"/>
          <w:szCs w:val="24"/>
          <w14:ligatures w14:val="none"/>
        </w:rPr>
      </w:pPr>
    </w:p>
    <w:p w14:paraId="26783EEC" w14:textId="77777777" w:rsidR="006751FD" w:rsidRDefault="006751FD" w:rsidP="006751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2" w:name="_Hlk175569947"/>
      <w:bookmarkStart w:id="3" w:name="_Hlk175567564"/>
      <w:bookmarkStart w:id="4" w:name="_Hlk175567387"/>
      <w:bookmarkStart w:id="5" w:name="_Hlk175220655"/>
      <w:bookmarkStart w:id="6" w:name="_Hlk175567161"/>
      <w:bookmarkStart w:id="7" w:name="_Hlk175566972"/>
      <w:bookmarkStart w:id="8" w:name="_Hlk175566698"/>
      <w:bookmarkStart w:id="9" w:name="_Hlk175566400"/>
      <w:bookmarkStart w:id="10" w:name="_Hlk175564452"/>
      <w:bookmarkStart w:id="11" w:name="_Hlk175564197"/>
      <w:bookmarkStart w:id="12" w:name="_Hlk175563504"/>
      <w:bookmarkStart w:id="13" w:name="_Hlk175563119"/>
      <w:bookmarkStart w:id="14" w:name="_Hlk175562928"/>
      <w:bookmarkStart w:id="15" w:name="_Hlk175562696"/>
      <w:bookmarkStart w:id="16" w:name="_Hlk175562507"/>
      <w:bookmarkStart w:id="17" w:name="_Hlk175234564"/>
      <w:bookmarkStart w:id="18" w:name="_Hlk175228209"/>
      <w:bookmarkStart w:id="19" w:name="_Hlk175221441"/>
      <w:bookmarkStart w:id="20" w:name="_Hlk175221241"/>
      <w:bookmarkStart w:id="21" w:name="_Hlk157407418"/>
      <w:bookmarkStart w:id="22" w:name="_Hlk175569735"/>
      <w:bookmarkStart w:id="23" w:name="_Hlk175569154"/>
      <w:bookmarkStart w:id="24" w:name="_Hlk175568390"/>
      <w:bookmarkStart w:id="25" w:name="_Hlk175568187"/>
      <w:bookmarkStart w:id="26" w:name="_Hlk175568032"/>
      <w:bookmarkStart w:id="27" w:name="_Hlk175651485"/>
      <w:bookmarkStart w:id="28" w:name="_Hlk175651206"/>
      <w:bookmarkStart w:id="29" w:name="_Hlk175650774"/>
      <w:bookmarkStart w:id="30" w:name="_Hlk175650517"/>
      <w:bookmarkStart w:id="31" w:name="_Hlk175650239"/>
      <w:bookmarkStart w:id="32" w:name="_Hlk175649187"/>
      <w:bookmarkStart w:id="33" w:name="_Hlk175647307"/>
      <w:bookmarkStart w:id="34" w:name="_Hlk175587690"/>
      <w:bookmarkStart w:id="35" w:name="_Hlk175587358"/>
      <w:bookmarkStart w:id="36" w:name="_Hlk175586929"/>
      <w:bookmarkStart w:id="37" w:name="_Hlk175572388"/>
      <w:bookmarkStart w:id="38" w:name="_Hlk175572089"/>
      <w:bookmarkStart w:id="39" w:name="_Hlk175571769"/>
      <w:bookmarkStart w:id="40" w:name="_Hlk175571616"/>
      <w:bookmarkStart w:id="41" w:name="_Hlk175571343"/>
      <w:bookmarkStart w:id="42" w:name="_Hlk175571178"/>
      <w:bookmarkStart w:id="43" w:name="_Hlk175570959"/>
      <w:bookmarkEnd w:id="1"/>
    </w:p>
    <w:p w14:paraId="2FC67359" w14:textId="1AC5847C" w:rsidR="004558BE" w:rsidRPr="001B0451" w:rsidRDefault="006751FD" w:rsidP="006751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6751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Domes priekšsēdētājs                                                                       A. </w:t>
      </w:r>
      <w:proofErr w:type="spellStart"/>
      <w:r w:rsidRPr="006751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6B43E556" w14:textId="77777777" w:rsidR="004558BE" w:rsidRDefault="004558BE" w:rsidP="004558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9C54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</w:t>
      </w:r>
    </w:p>
    <w:p w14:paraId="26C20370" w14:textId="77777777" w:rsidR="004558BE" w:rsidRPr="00CD25C6" w:rsidRDefault="004558BE" w:rsidP="004558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C0AA871" w14:textId="77777777" w:rsidR="004558BE" w:rsidRPr="008B2FAC" w:rsidRDefault="004558BE" w:rsidP="004558B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8B2F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Gora 25942682</w:t>
      </w:r>
    </w:p>
    <w:p w14:paraId="7D3B93F2" w14:textId="77777777" w:rsidR="006606E0" w:rsidRDefault="006606E0"/>
    <w:sectPr w:rsidR="006606E0" w:rsidSect="006751FD">
      <w:footerReference w:type="default" r:id="rId9"/>
      <w:footerReference w:type="first" r:id="rId10"/>
      <w:pgSz w:w="11906" w:h="16838"/>
      <w:pgMar w:top="851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654F3" w14:textId="77777777" w:rsidR="003C5088" w:rsidRDefault="003C5088">
      <w:pPr>
        <w:spacing w:after="0" w:line="240" w:lineRule="auto"/>
      </w:pPr>
      <w:r>
        <w:separator/>
      </w:r>
    </w:p>
  </w:endnote>
  <w:endnote w:type="continuationSeparator" w:id="0">
    <w:p w14:paraId="02686552" w14:textId="77777777" w:rsidR="003C5088" w:rsidRDefault="003C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BCC3F" w14:textId="77777777" w:rsidR="00A0451F" w:rsidRPr="00D51911" w:rsidRDefault="009C546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7FD765AC" w14:textId="77777777" w:rsidR="00A0451F" w:rsidRDefault="00A0451F">
    <w:pPr>
      <w:pStyle w:val="Kjene"/>
    </w:pPr>
  </w:p>
  <w:p w14:paraId="0564810E" w14:textId="77777777" w:rsidR="00A0451F" w:rsidRDefault="00A0451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52A65" w14:textId="77777777" w:rsidR="00A0451F" w:rsidRPr="00D51911" w:rsidRDefault="009C5466" w:rsidP="002100D9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70F83B88" w14:textId="77777777" w:rsidR="00A0451F" w:rsidRDefault="00A0451F">
    <w:pPr>
      <w:pStyle w:val="Kjene"/>
    </w:pPr>
  </w:p>
  <w:p w14:paraId="7E10BE3F" w14:textId="77777777" w:rsidR="00A0451F" w:rsidRDefault="00A0451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BE738" w14:textId="77777777" w:rsidR="003C5088" w:rsidRDefault="003C5088">
      <w:pPr>
        <w:spacing w:after="0" w:line="240" w:lineRule="auto"/>
      </w:pPr>
      <w:r>
        <w:separator/>
      </w:r>
    </w:p>
  </w:footnote>
  <w:footnote w:type="continuationSeparator" w:id="0">
    <w:p w14:paraId="53E089C3" w14:textId="77777777" w:rsidR="003C5088" w:rsidRDefault="003C5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7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BE"/>
    <w:rsid w:val="00015FAE"/>
    <w:rsid w:val="000F1421"/>
    <w:rsid w:val="003C5088"/>
    <w:rsid w:val="004558BE"/>
    <w:rsid w:val="004E51B4"/>
    <w:rsid w:val="006606E0"/>
    <w:rsid w:val="006751FD"/>
    <w:rsid w:val="00872C0B"/>
    <w:rsid w:val="009167E3"/>
    <w:rsid w:val="009C5466"/>
    <w:rsid w:val="00A0451F"/>
    <w:rsid w:val="00C533D0"/>
    <w:rsid w:val="00E076FF"/>
    <w:rsid w:val="00F46D08"/>
    <w:rsid w:val="00F739A0"/>
    <w:rsid w:val="00F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E4EF2"/>
  <w15:chartTrackingRefBased/>
  <w15:docId w15:val="{307BD9A6-A8C2-462B-A110-DAAEE588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8BE"/>
    <w:rPr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4558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4558BE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ikumi.lv/wwwraksti/2002/168/B168/PIE2L222/312L22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1673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Zigfrīds Gora</dc:creator>
  <cp:keywords/>
  <dc:description/>
  <cp:lastModifiedBy>Lietotajs</cp:lastModifiedBy>
  <cp:revision>6</cp:revision>
  <dcterms:created xsi:type="dcterms:W3CDTF">2025-08-06T13:49:00Z</dcterms:created>
  <dcterms:modified xsi:type="dcterms:W3CDTF">2025-08-07T11:14:00Z</dcterms:modified>
</cp:coreProperties>
</file>